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hifnwnmezy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Information Technology (IT)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programmers, systems analysts, and engineers.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Information Technology Department as </w:t>
      </w:r>
      <w:r w:rsidDel="00000000" w:rsidR="00000000" w:rsidRPr="00000000">
        <w:rPr>
          <w:b w:val="1"/>
          <w:bCs w:val="1"/>
          <w:rtl w:val="0"/>
        </w:rPr>
        <w:t xml:space="preserve">[Job Title, e.g., Programmer / Systems Analyst]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in-depth expertise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[Specify specialization, e.g., Web Application Development / Network Administration]</w:t>
      </w:r>
      <w:r w:rsidDel="00000000" w:rsidR="00000000" w:rsidRPr="00000000">
        <w:rPr>
          <w:rtl w:val="0"/>
        </w:rPr>
        <w:t xml:space="preserve"> and advanced skills in solving complex technical problems. They successfully contributed to the development of </w:t>
      </w:r>
      <w:r w:rsidDel="00000000" w:rsidR="00000000" w:rsidRPr="00000000">
        <w:rPr>
          <w:b w:val="1"/>
          <w:bCs w:val="1"/>
          <w:rtl w:val="0"/>
        </w:rPr>
        <w:t xml:space="preserve">[Mention a project or system]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