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شكلية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Interim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Progress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Invoice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jc w:val="left"/>
        <w:rPr>
          <w:b w:val="1"/>
        </w:rPr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  <w:tab/>
        <w:tab/>
        <w:tab/>
        <w:tab/>
        <w:tab/>
      </w: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left"/>
        <w:rPr>
          <w:b w:val="1"/>
        </w:rPr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………………….. </w:t>
        <w:tab/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: …………………. </w:t>
        <w:tab/>
      </w: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الضريبي</w:t>
      </w:r>
      <w:r w:rsidDel="00000000" w:rsidR="00000000" w:rsidRPr="00000000">
        <w:rPr>
          <w:rtl w:val="1"/>
        </w:rPr>
        <w:t xml:space="preserve">: ………………….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55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45"/>
        <w:gridCol w:w="2885"/>
        <w:tblGridChange w:id="0">
          <w:tblGrid>
            <w:gridCol w:w="2645"/>
            <w:gridCol w:w="28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التفاصيل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الفاتورة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INV-XXXX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الإصدار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اليوم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الجهة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عنوان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تفاصيل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العنوان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تفاصيل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موجز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المرحلة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المرحلة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[...]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[...]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نسبة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[...%]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قيمة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العقد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الكاملة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[.... SAR]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قيمة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المرحلة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المنجزة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[... SAR]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ضريبة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المضافة</w:t>
            </w:r>
            <w:r w:rsidDel="00000000" w:rsidR="00000000" w:rsidRPr="00000000">
              <w:rPr>
                <w:b w:val="1"/>
                <w:rtl w:val="1"/>
              </w:rPr>
              <w:t xml:space="preserve"> (15%)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[... SAR]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الإجمالي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المستحق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[... SAR]</w:t>
            </w:r>
          </w:p>
        </w:tc>
      </w:tr>
    </w:tbl>
    <w:p w:rsidR="00000000" w:rsidDel="00000000" w:rsidP="00000000" w:rsidRDefault="00000000" w:rsidRPr="00000000" w14:paraId="0000001C">
      <w:pPr>
        <w:pStyle w:val="Heading4"/>
        <w:keepNext w:val="0"/>
        <w:keepLines w:val="0"/>
        <w:bidi w:val="1"/>
        <w:spacing w:after="40" w:before="240" w:lineRule="auto"/>
        <w:rPr>
          <w:rFonts w:ascii="Cambria" w:cs="Cambria" w:eastAsia="Cambria" w:hAnsi="Cambria"/>
          <w:i w:val="0"/>
          <w:color w:val="000000"/>
        </w:rPr>
      </w:pPr>
      <w:bookmarkStart w:colFirst="0" w:colLast="0" w:name="_heading=h.c8kyqoied8ob" w:id="0"/>
      <w:bookmarkEnd w:id="0"/>
      <w:r w:rsidDel="00000000" w:rsidR="00000000" w:rsidRPr="00000000">
        <w:rPr>
          <w:rFonts w:ascii="Cambria" w:cs="Cambria" w:eastAsia="Cambria" w:hAnsi="Cambria"/>
          <w:i w:val="0"/>
          <w:color w:val="000000"/>
          <w:rtl w:val="1"/>
        </w:rPr>
        <w:t xml:space="preserve">ملاحظات</w:t>
      </w:r>
      <w:r w:rsidDel="00000000" w:rsidR="00000000" w:rsidRPr="00000000">
        <w:rPr>
          <w:rFonts w:ascii="Cambria" w:cs="Cambria" w:eastAsia="Cambria" w:hAnsi="Cambria"/>
          <w:i w:val="0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spacing w:after="0" w:before="240" w:lineRule="auto"/>
        <w:ind w:left="720" w:hanging="360"/>
        <w:rPr/>
      </w:pP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بمجرد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المرحلة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spacing w:after="24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للزكاة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والضريبة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السعودية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VySXv0MuY/nOOM8MYjwYO9XUEg==">CgMxLjAyDmguYzhreXFvaWVkOG9iOAByITF6VVF1TE0wRFlBY0Uxck9zX2pwOERMLTR1c2dSMFpZVw==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