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Debit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Note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المملكة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للمنشأة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DN-XXXX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العنوان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رسوم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تأخير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خدمات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إضافية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إلخ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الخدمة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الخصم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مختصر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الخصم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الرسوم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zlgXZq13v77cQyPwOKjwbWnOw==">CgMxLjA4AHIhMWhpNDB3RWdKRzdxOXlNSnJUZ251NTAwQ1p4WVhDRHRo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